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Рисунки (взрослая категория) «Ради мира на Земле»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Рисунки (взрослая категория) «Ради мира на Земле»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РисунокГусаровой А.С.</w:t>
            </w:r>
            <w:br/>
            <w:br/>
            <w:br/>
            <w:br/>
            <w:r>
              <w:rPr/>
              <w:t xml:space="preserve">Рисунок Зайцевой Е.В.</w:t>
            </w:r>
            <w:br/>
            <w:br/>
            <w:br/>
            <w:br/>
            <w:r>
              <w:rPr/>
              <w:t xml:space="preserve">Рисунок Скрыпниковой Л.Н.</w:t>
            </w:r>
            <w:br/>
            <w:br/>
            <w:br/>
            <w:br/>
            <w:r>
              <w:rPr/>
              <w:t xml:space="preserve">Рисунок Чудовой Д.С.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2026-09-27T20:18:20+03:00</dcterms:created>
  <dcterms:modified xsi:type="dcterms:W3CDTF">2026-09-27T20:18:20+03:00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