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центрдля выполнения поставленных задач обеспечивается необходимымипомещениями, в том числе учебными, помещениями для проведенияпрактических занятий, тренировок в респираторах, а такжепомещениями для тепловой и физической подготовки слушателей(тепловые камеры, спортивный или тренажерный залы).</w:t>
            </w:r>
            <w:br/>
            <w:br/>
            <w:r>
              <w:rPr/>
              <w:t xml:space="preserve">Теоретические занятия проводятся в учебных помещениях Учебногоцентра, которые обеспечиваются учебной литературой, нагляднымипособиями, аппаратурой, оборудованием, плакатами, макетами,таблицами, согласно табелю оснащения, утверждаемому командиромотряда.</w:t>
            </w:r>
            <w:br/>
            <w:br/>
            <w:r>
              <w:rPr/>
              <w:t xml:space="preserve">Также допускается, при необходимости, проводить теоретические ипрактические занятия на всей имеющейся учебно-тренировочной базеотряда, соответствующей требованиям лицензирования образовательнойдеятельности.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2026-08-17T16:25:19+03:00</dcterms:created>
  <dcterms:modified xsi:type="dcterms:W3CDTF">2026-08-17T16:25:19+03:00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