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02.05.1978 год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окончил восемь классов средней школы №1 города ОсинникиКемеровской области и поступил в «Осинниковский горнотехническийколледж» по специальности горный электромеханик. В 1998годупоступил на горный факультет «Сибирского государственногоиндустриального университета» по специальности «Горные машины икомплексы». В 2002 году после защиты диплома, был принят на работуна ОАО «УМГШО» горнорабочим подземным.</w:t>
            </w:r>
            <w:br/>
            <w:br/>
            <w:r>
              <w:rPr/>
              <w:t xml:space="preserve">2003 год – поступление на службу</w:t>
            </w:r>
            <w:br/>
            <w:br/>
            <w:r>
              <w:rPr/>
              <w:t xml:space="preserve">В 2005 году был принят на работу в филиал «Новокузнецкий отдельныйвоенизированный горноспасательный отряд» ФГУП ЦШ ВГСЧ в городеНовокузнецк, районным инженером оперативно-технического отдела,прошел путь до заместителя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Евгений Владимирович: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 службы»,медалью Гостехнадзора России «им. Л.Г. Мельникова».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2025-10-03T23:49:01+03:00</dcterms:created>
  <dcterms:modified xsi:type="dcterms:W3CDTF">2025-10-03T23:49:01+03:00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