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Образовательная деятельность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Образовательная деятельность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Основныесведения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Структура и органы управления образовательной деятельностьюорганизации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Образование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Документыи отчёты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Материально-техническое обеспечение и оснащенность образовательногопроцесса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Международноесотрудничество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" w:history="1">
              <w:r>
                <w:rPr/>
                <w:t xml:space="preserve">Платные образовательные услуги и финансово-хозяйственнаядеятельность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4" w:history="1">
              <w:r>
                <w:rPr/>
                <w:t xml:space="preserve">Руководство и педагогический состав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BF1FB6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ob-uchebnyh-centrah/osnovnye-svedeniya" TargetMode="External"/><Relationship Id="rId8" Type="http://schemas.openxmlformats.org/officeDocument/2006/relationships/hyperlink" Target="/deyatelnost/ob-uchebnyh-centrah/struktura-i-organy-upravleniya-obrazovatelnoy-deyatelnostyu-organizacii" TargetMode="External"/><Relationship Id="rId9" Type="http://schemas.openxmlformats.org/officeDocument/2006/relationships/hyperlink" Target="/deyatelnost/ob-uchebnyh-centrah/obrazovanie" TargetMode="External"/><Relationship Id="rId10" Type="http://schemas.openxmlformats.org/officeDocument/2006/relationships/hyperlink" Target="/deyatelnost/ob-uchebnyh-centrah/dokumenty" TargetMode="External"/><Relationship Id="rId11" Type="http://schemas.openxmlformats.org/officeDocument/2006/relationships/hyperlink" Target="/deyatelnost/ob-uchebnyh-centrah/materialno-tehnicheskoe-obespechenie-i-osnashchennost-obrazovatelnogo-processa" TargetMode="External"/><Relationship Id="rId12" Type="http://schemas.openxmlformats.org/officeDocument/2006/relationships/hyperlink" Target="/deyatelnost/ob-uchebnyh-centrah/mezhdunarodnoe-sotrudnichestvo" TargetMode="External"/><Relationship Id="rId13" Type="http://schemas.openxmlformats.org/officeDocument/2006/relationships/hyperlink" Target="/deyatelnost/ob-uchebnyh-centrah/platnye-obrazovatelnye-uslugi-i-finansovo-hozyaystvennaya-deyatelnost" TargetMode="External"/><Relationship Id="rId14" Type="http://schemas.openxmlformats.org/officeDocument/2006/relationships/hyperlink" Target="/deyatelnost/ob-uchebnyh-centrah/rukovodstvo-i-pedagogicheskiy-sosta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2026-10-05T02:01:25+03:00</dcterms:created>
  <dcterms:modified xsi:type="dcterms:W3CDTF">2026-10-05T02:01:25+03:00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