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Деятельность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Деятельность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Оперативнаядеятельность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Профилактическаядеятельность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Медицинскаядеятельность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Противодействиекоррупции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Нормативнаядокументация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Образовательнаядеятельность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3" w:history="1">
              <w:r>
                <w:rPr/>
                <w:t xml:space="preserve">Раскрытиеинформации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4" w:history="1">
              <w:r>
                <w:rPr/>
                <w:t xml:space="preserve">Закупки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5" w:history="1">
              <w:r>
                <w:rPr/>
                <w:t xml:space="preserve">Противодействиетерроризму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6" w:history="1">
              <w:r>
                <w:rPr/>
                <w:t xml:space="preserve">Охрана труда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7" w:history="1">
              <w:r>
                <w:rPr/>
                <w:t xml:space="preserve">Соревнования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8" w:history="1">
              <w:r>
                <w:rPr/>
                <w:t xml:space="preserve">Учения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A2E59E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oper-deyatelnost" TargetMode="External"/><Relationship Id="rId8" Type="http://schemas.openxmlformats.org/officeDocument/2006/relationships/hyperlink" Target="/deyatelnost/profilakticheskaya-deyatelnost" TargetMode="External"/><Relationship Id="rId9" Type="http://schemas.openxmlformats.org/officeDocument/2006/relationships/hyperlink" Target="/deyatelnost/medicinskaya-deyatelnost" TargetMode="External"/><Relationship Id="rId10" Type="http://schemas.openxmlformats.org/officeDocument/2006/relationships/hyperlink" Target="/deyatelnost/protivodeystvie-korrupcii" TargetMode="External"/><Relationship Id="rId11" Type="http://schemas.openxmlformats.org/officeDocument/2006/relationships/hyperlink" Target="/deyatelnost/normativnaya-dokumentaciya" TargetMode="External"/><Relationship Id="rId12" Type="http://schemas.openxmlformats.org/officeDocument/2006/relationships/hyperlink" Target="/deyatelnost/ob-uchebnyh-centrah" TargetMode="External"/><Relationship Id="rId13" Type="http://schemas.openxmlformats.org/officeDocument/2006/relationships/hyperlink" Target="/deyatelnost/raskrytie-informacii" TargetMode="External"/><Relationship Id="rId14" Type="http://schemas.openxmlformats.org/officeDocument/2006/relationships/hyperlink" Target="/deyatelnost/zakupki" TargetMode="External"/><Relationship Id="rId15" Type="http://schemas.openxmlformats.org/officeDocument/2006/relationships/hyperlink" Target="/deyatelnost/protivodeystvie-terrorizmu" TargetMode="External"/><Relationship Id="rId16" Type="http://schemas.openxmlformats.org/officeDocument/2006/relationships/hyperlink" Target="/deyatelnost/ohrana-truda" TargetMode="External"/><Relationship Id="rId17" Type="http://schemas.openxmlformats.org/officeDocument/2006/relationships/hyperlink" Target="/deyatelnost/sorevnovaniya" TargetMode="External"/><Relationship Id="rId18" Type="http://schemas.openxmlformats.org/officeDocument/2006/relationships/hyperlink" Target="/deyatelnost/ucheniy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2026-09-07T14:22:11+03:00</dcterms:created>
  <dcterms:modified xsi:type="dcterms:W3CDTF">2026-09-07T14:22:11+03:00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