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Уважаемыепользователи!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Федерального государственногоунитарного предприятия "Военизированная горноспасательнаячасть".</w:t>
            </w:r>
            <w:br/>
            <w:br/>
            <w:r>
              <w:rPr/>
              <w:t xml:space="preserve">1. Раздел «Противодействие коррупции» официального сайтаФедерального государственного унитарного предприятия"Военизированная горноспасательная часть" является дополнительнымсредством для обеспечения возможности обращений граждан.</w:t>
            </w:r>
            <w:br/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br/>
            <w:r>
              <w:rPr/>
              <w:t xml:space="preserve">4. Федеральное государственное унитарное предприятие"Военизированная горноспасательная часть" оставляет за собой правов установленном порядке уточнить достоверность информации оботправителе запроса, а также, по необходимости, содержаниезапроса.</w:t>
            </w:r>
            <w:br/>
            <w:br/>
            <w:r>
              <w:rPr/>
              <w:t xml:space="preserve">5. Ответ автору обращения направляется по его выбору:</w:t>
            </w:r>
            <w:br/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br/>
            <w:r>
              <w:rPr/>
              <w:t xml:space="preserve">6. Обращения, содержащие тексты большого объема, копии документов,фотографии и другие допустимые вложения, следует направлять обычнойпочтой по адресу: 115193, Москва, ул. Петра-Романова, д. 7,стр.1.</w:t>
            </w:r>
            <w:br/>
            <w:br/>
            <w:r>
              <w:rPr/>
              <w:t xml:space="preserve">7.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r>
              <w:rPr/>
              <w:t xml:space="preserve">Приёмная:</w:t>
            </w:r>
            <w:br/>
            <w:br/>
            <w:r>
              <w:rPr/>
              <w:t xml:space="preserve">+7 (495) 677-36-71.</w:t>
            </w:r>
            <w:br/>
            <w:br/>
            <w:r>
              <w:rPr/>
              <w:t xml:space="preserve">Единый телефон доверия:</w:t>
            </w:r>
            <w:br/>
            <w:br/>
            <w:r>
              <w:rPr/>
              <w:t xml:space="preserve">+7 (495) 677-58-40.</w:t>
            </w:r>
            <w:br/>
            <w:br/>
            <w:r>
              <w:rPr/>
              <w:t xml:space="preserve">Выражаем благодарность за Вашу активную гражданскую позицию.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Антикоррупционная экспертиза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Методическиематериалы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Формы 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Сведения o доходах, расходах об имуществе и обязательствахимущественного характера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Комиссия ФГУП ВГСЧ по противодействию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Обратная связь для сообщений о фактах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Онлайн-опрос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Нормативная документация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E65B8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antikorrupcionnaya-ekspertiza" TargetMode="External"/><Relationship Id="rId8" Type="http://schemas.openxmlformats.org/officeDocument/2006/relationships/hyperlink" Target="/deyatelnost/protivodeystvie-korrupcii/metodicheskie-materialy" TargetMode="External"/><Relationship Id="rId9" Type="http://schemas.openxmlformats.org/officeDocument/2006/relationships/hyperlink" Target="/deyatelnost/protivodeystvie-korrupcii/normativnye-pravovye-i-inye-akty-v-sfere-protivodeystviya-korrupcii" TargetMode="External"/><Relationship Id="rId10" Type="http://schemas.openxmlformats.org/officeDocument/2006/relationships/hyperlink" Target="/deyatelnost/protivodeystvie-korrupcii/formy-dokumentov-svyazannyh-s-protivodeystviem-korrupcii-dlya-zapolneniya" TargetMode="External"/><Relationship Id="rId11" Type="http://schemas.openxmlformats.org/officeDocument/2006/relationships/hyperlink" Target="/deyatelnost/protivodeystvie-korrupcii/svedeniya-dohodah-rashodah-ob-imushchestve-i-obyazatelstvah-imushchestvennogo-haraktera" TargetMode="External"/><Relationship Id="rId12" Type="http://schemas.openxmlformats.org/officeDocument/2006/relationships/hyperlink" Target="/deyatelnost/protivodeystvie-korrupcii/komissiya-fgup-vgsch-po-protivodeystviyu-korrupcii" TargetMode="External"/><Relationship Id="rId13" Type="http://schemas.openxmlformats.org/officeDocument/2006/relationships/hyperlink" Target="/deyatelnost/protivodeystvie-korrupcii/obratnaya-svyaz-dlya-soobshcheniy-o-faktah-korrupcii" TargetMode="External"/><Relationship Id="rId14" Type="http://schemas.openxmlformats.org/officeDocument/2006/relationships/hyperlink" Target="/deyatelnost/protivodeystvie-korrupcii/onlayn" TargetMode="External"/><Relationship Id="rId15" Type="http://schemas.openxmlformats.org/officeDocument/2006/relationships/hyperlink" Target="/deyatelnost/protivodeystvie-korrupcii/normativnaya-dokument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2026-08-17T15:02:54+03:00</dcterms:created>
  <dcterms:modified xsi:type="dcterms:W3CDTF">2026-08-17T15:02:54+03:00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