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Просветительская акция Российского общества «Знание»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24.06.202612:06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Просветительская акция Российского общества «Знание»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2026года, в трагическую дату начала Великой Отечественной войны, вовсех филиалах ФГУП «ВГСЧ» был организован показ специальнойтрансляции, подготовленной в рамках проекта «Знание.Государство».Мероприятие было посвящено вопросам сохранения исторической памятии преемственности поколений.</w:t>
            </w:r>
            <w:br/>
            <w:br/>
            <w:r>
              <w:rPr/>
              <w:t xml:space="preserve">В ходе лекции под названием «Как история говорит с нами сегодня. Управды нет сроков давности» слушателям напомнили о неразрывнойсвязи событий прошлого с вызовами современности, а также о важностипротиводействия попыткам фальсификации отечественной истории.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2026-06-24T21:12:18+03:00</dcterms:created>
  <dcterms:modified xsi:type="dcterms:W3CDTF">2026-06-24T21:12:18+03:00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