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школе № 30 Норильска прошли памятные мероприятия к40-летию аварии на ЧАЭС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Вшколе № 30 Норильска прошли памятные мероприятия к 40-летию авариина ЧАЭС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 2026года в средней общеобразовательной школе № 30 района Талнахсостоялись мероприятия, приуроченные к 40-й годовщине трагедии наЧернобыльской атомной электростанции. Завершающим аккордом сталавоенно-спортивная игра «Зарница». Мероприятие прошло при участиипредставителей филиала «Норильский ВГСО» ФГУП «ВГСЧ».</w:t>
            </w:r>
            <w:br/>
            <w:br/>
            <w:r>
              <w:rPr/>
              <w:t xml:space="preserve">В рамках встречи горноспасатели рассказали учащимся о причинах ипоследствиях аварии, произошедшей 26 апреля 1986 года. Передшкольниками также выступил участник специальной военной операции, аныне работник Талнахского ВГСВ Раманов А.Ш. Он подчеркнул ключевуюроль Росгвардии в защите стратегических объектов, включая атомныестанции, в условиях СВО.</w:t>
            </w:r>
            <w:br/>
            <w:br/>
            <w:r>
              <w:rPr/>
              <w:t xml:space="preserve">Ребята активно задавали вопросы о героях-ликвидаторах и спецификепрофессии спасателя. В завершение беседы представитель отрядапривел данные о масштабах техногенной катастрофы – о погибших ипострадавших, а также рассказал о мерах, принятых для безопаснойэксплуатации опасных объектов в будущем.</w:t>
            </w:r>
            <w:br/>
            <w:br/>
            <w:r>
              <w:rPr/>
              <w:t xml:space="preserve">Состязание «Зарница» открылось рапортами командиров классов.Первыми на этапы вышли ученики 8-х и 9-х классов. Судейскуюкомиссию составили представители Норильского ВГСО. Участникисоревновались в строевой подготовке, спортивных дисциплинах,начальной военной подготовке и навыках оказания первой помощи. Всекоманды показали высокий уровень подготовки и были награжденыграмотами.</w:t>
            </w:r>
            <w:br/>
            <w:br/>
            <w:r>
              <w:rPr/>
              <w:t xml:space="preserve">Организаторы выражают надежду на дальнейшее плодотворноесотрудничество в области военно-патриотического воспитаниямолодежи.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2026-04-19T16:43:36+03:00</dcterms:created>
  <dcterms:modified xsi:type="dcterms:W3CDTF">2026-04-19T16:43:36+03:00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