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в честь Дня защитника Отечества вНовокузнецке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в честь Дня защитника Отечества вНовокузнецке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 в ДК «Алюминщик» состоялся торжественный прием Главыгорода Новокузнецка, приуроченный ко Дню защитника Отечества. Вусловиях проведения специальной военной операции этот праздникобретает особую глубину и значимость.</w:t>
            </w:r>
            <w:br/>
            <w:br/>
            <w:r>
              <w:rPr/>
              <w:t xml:space="preserve">В этот день чествовали ветеранов Великой Отечественной войны,тружеников тыла, воинов-интернационалистов, а также участниковспециальной военной операции. С поздравлениями к собравшимсяобратился Глава города Денис Ильин, выразив признательностьзащитникам Родины разных поколений. Особая благодарность былаадресована сотрудникам правоохранительных органов, спасательныхслужб, духовенства, волонтерам, а также родителям, воспитавшимГероев России.</w:t>
            </w:r>
            <w:br/>
            <w:br/>
            <w:r>
              <w:rPr/>
              <w:t xml:space="preserve">В ходе мероприятия городскими и муниципальными наградами былиотмечены около 70 новокузнечан. Среди награжденных - сотрудникифилиала «Новокузнецкий ВГСО» ФГУП «ВГСЧ»:</w:t>
            </w:r>
            <w:br/>
            <w:br/>
            <w:r>
              <w:rPr/>
              <w:t xml:space="preserve">Дрот А.С., помощник командира взвода ВГСВ № 2, участник специальнойвоенной операции, удостоен Почетной грамоты Новокузнецкогогородского Совета народных депутатов.</w:t>
            </w:r>
            <w:br/>
            <w:br/>
            <w:r>
              <w:rPr/>
              <w:t xml:space="preserve">Захарин М.Н., респираторщик ВГСВ № 2, участникконтртеррористической операции на Северном Кавказе, награжденБлагодарственным письмом Главы Куйбышевского района.</w:t>
            </w:r>
            <w:br/>
            <w:br/>
            <w:r>
              <w:rPr/>
              <w:t xml:space="preserve">Фомичев В.А., рабочий по комплексному обслуживанию и ремонтузданий, ветеран боевых действий в Афганистане, также отмеченБлагодарственным письмом Главы Куйбышевского района.</w:t>
            </w:r>
            <w:br/>
            <w:br/>
            <w:r>
              <w:rPr/>
              <w:t xml:space="preserve">Поздравляем коллег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2026-04-18T01:19:54+03:00</dcterms:created>
  <dcterms:modified xsi:type="dcterms:W3CDTF">2026-04-18T01:19:54+03:00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