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помогли Храму святого равноапостольного князяВладимира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помогли Храму святого равноапостольного князяВладимира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с01.11.2025г. по 09.11.2025г. личным составом горноспасательногопоста АО «Шахта «Угольная» Шахтинского ВГСВ филиала «ВГСОРостовской области» ФГУП «ВГСЧ» было оказано содействие вблагоустройстве Храма святого равноапостольного князя Владимира,расположенного в п.г.т. Угольные копи Анадырского района ЧАО.</w:t>
            </w:r>
            <w:br/>
            <w:br/>
            <w:r>
              <w:rPr/>
              <w:t xml:space="preserve">Горноспасателями были выполнены работы по выгрузке из контейнера идоставке в храм иконостаса и элементов утвари храма; сборка иустановка иконостаса и основного освещения храма (две люстры ипаникадило); расстановка элементов утвари храма.</w:t>
            </w:r>
            <w:br/>
            <w:br/>
            <w:r>
              <w:rPr/>
              <w:t xml:space="preserve">По итогам проведенных работ горноспасательный пост посетилипредставители духовенства и администрации п.г.т. Угольные Копи сцелью выражения благодарности и ознакомления с профессиейгорноспасателя.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2026-03-26T07:25:59+03:00</dcterms:created>
  <dcterms:modified xsi:type="dcterms:W3CDTF">2026-03-26T07:25:59+03:00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