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тактические учения на шахте «Талдинская-Западная2»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тактические учения на шахте «Талдинская-Западная2»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11.11.2025 напредприятии АО «СУЭК-Кузбасс» шахтоуправление</w:t>
            </w:r>
            <w:br/>
            <w:br/>
            <w:r>
              <w:rPr/>
              <w:t xml:space="preserve">«Талдинское-Западное» ПЕ Шахта «Талдинская-Западная 2» проведеныконтрольные тактические учения личного состава подразделений</w:t>
            </w:r>
            <w:br/>
            <w:br/>
            <w:r>
              <w:rPr/>
              <w:t xml:space="preserve">филиала «Прокопьевский ВГСО» ФГУП «ВГСЧ» и ФГКУ «Национальныйгорноспасательный центр» по теме: «Ликвидация последствийэкзогенного пожара в магистральной горной выработке».</w:t>
            </w:r>
            <w:br/>
            <w:br/>
            <w:r>
              <w:rPr/>
              <w:t xml:space="preserve">В контрольных тактических учениях принимали участие тригорноспасательных отделения, командный состав взводов и отряда,работники профилактической службы, службы депрессионных съемок,контрольно-испытательной лаборатории, медицинской бригадыэкстренного реагирования филиала «Прокопьевский ВГСО» ФГУП «ВГСЧ» иодно горноспасательное отделение ФГКУ «Национальныйгорноспасательный центр», а также работники шахты«Талдинская-Западная 2». Всего в учениях приняли участие 68человек.</w:t>
            </w:r>
            <w:br/>
            <w:br/>
            <w:r>
              <w:rPr/>
              <w:t xml:space="preserve">Целями учения являлись: отработка командным составом навыков поорганизации и руководству горноспасательными работами, отработкавзаимодействия между горноспасательными подразделениями, проверкаправильности действий при ведении горноспасательных работ, проверкаумения ИТР шахты вводить в действие ПЛА и осуществлятьпредусмотренные планом мероприятия, направленные на спасение людейи ликвидацию аварии.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ему первую помощь и эвакуировалина поверхность, где передали медицинской бригаде экстренногореагирования. Условный очаг возгорания был оперативно локализован иликвидирован.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2026-02-22T22:24:24+03:00</dcterms:created>
  <dcterms:modified xsi:type="dcterms:W3CDTF">2026-02-22T22:24:24+03:00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