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проведения штабной тренировки по гражданской обороне 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проведения штабной тренировки по гражданской обороне 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с01.10.2025 по 02.10.2025 работники ФГУП «ВГСЧ» принимали участие вштабной тренировке по гражданской обороне с органами управления исилами гражданской обороны по теме: «Ведение гражданской обороны натерритории Российской Федерации в современных условиях».</w:t>
            </w:r>
            <w:br/>
            <w:br/>
            <w:r>
              <w:rPr/>
              <w:t xml:space="preserve">Всего в проведении штабной тренировки от ФГУП «ВГСЧ» участвовали 16горноспасательных отрядов, подразделения которых дислоцированы в 31субъекте Российской Федерации, в составе 1 875 работников и 52единиц техники, с учетом ограничений для подразделений,расположенных на территориях Белгородской и Курской областей.</w:t>
            </w:r>
            <w:br/>
            <w:br/>
            <w:r>
              <w:rPr/>
              <w:t xml:space="preserve">В ходе первого и второго этапов штабной тренировки выполнено:</w:t>
            </w:r>
            <w:br/>
            <w:br/>
            <w:r>
              <w:rPr/>
              <w:t xml:space="preserve">1. Уточнены документы, регламентирующие деятельность в областигражданской обороны ФГУП «ВГСЧ».</w:t>
            </w:r>
            <w:br/>
            <w:br/>
            <w:r>
              <w:rPr/>
              <w:t xml:space="preserve">2. Проведен смотр сил и средств гражданской обороны ФГУП«ВГСЧ».</w:t>
            </w:r>
            <w:br/>
            <w:br/>
            <w:r>
              <w:rPr/>
              <w:t xml:space="preserve">3. Проведены инструктажи с работниками ФГУП «ВГСЧ» по действиям припоступлении установленных сигналов гражданской обороны, пофункциональным обязанностям сил гражданской обороны, а такжеинструкторско-методические занятия с должностными лицами,уполномоченными на решение задач в области гражданской обороны.</w:t>
            </w:r>
            <w:br/>
            <w:br/>
            <w:r>
              <w:rPr/>
              <w:t xml:space="preserve">4. Отработаны вопросы оповещения, сбора и обмена информацией.</w:t>
            </w:r>
            <w:br/>
            <w:br/>
            <w:r>
              <w:rPr/>
              <w:t xml:space="preserve">5. Развернуты 29 групп контроля, в составе 101 работника.</w:t>
            </w:r>
            <w:br/>
            <w:br/>
            <w:r>
              <w:rPr/>
              <w:t xml:space="preserve">6. Привлечено 141 нештатное формирование по обеспечению мероприятийпо гражданской обороне ФГУП «ВГСЧ», в составе 372 человек, в томчисле развернуто 18 постов радиационного и химического наблюдения,в составе 24 специалистов.</w:t>
            </w:r>
            <w:br/>
            <w:br/>
            <w:r>
              <w:rPr/>
              <w:t xml:space="preserve">7. Приведены в готовность приспосабливаемые заглубленные помещенияподземного пространства под защитные сооружения гражданскойобороны;</w:t>
            </w:r>
            <w:br/>
            <w:br/>
            <w:r>
              <w:rPr/>
              <w:t xml:space="preserve">8. Отработаны практические действий по сигналам гражданскойобороны.</w:t>
            </w:r>
            <w:br/>
            <w:br/>
            <w:r>
              <w:rPr/>
              <w:t xml:space="preserve">В ряде филиалов ФГУП «ВГСЧ» контроль за выполнением мероприятий погражданской обороне, в рамках штабной тренировки, осуществлялипосредники от Главных управлений МЧС России по субъектам РоссийскойФедерации.</w:t>
            </w:r>
            <w:br/>
            <w:br/>
            <w:r>
              <w:rPr/>
              <w:t xml:space="preserve">Поставленные задачи на штабную тренировку выполнены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2026-03-26T07:18:27+03:00</dcterms:created>
  <dcterms:modified xsi:type="dcterms:W3CDTF">2026-03-26T07:18:27+03:00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