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спортивного сезона в Пермском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спортивного сезона в Пермском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Пермскому краюкоманда филиала «ВГСО Прикамья» ФГУП «ВГСЧ» приняла участие всоревнованиях по настольному теннису и мини-футболу.</w:t>
            </w:r>
            <w:br/>
            <w:br/>
            <w:r>
              <w:rPr/>
              <w:t xml:space="preserve">Благодаря высокому мастерству, команда по настольному теннисузаняла 1 почетное место, оставив позади сильных конкурентов.</w:t>
            </w:r>
            <w:br/>
            <w:br/>
            <w:r>
              <w:rPr/>
              <w:t xml:space="preserve">Среди двенадцати сильнейших команд по мини-футболу серебряныемедали получила команда филиала «ВГСО Прикамья», уступив лидерстволишь в серии пенальти.</w:t>
            </w:r>
            <w:br/>
            <w:br/>
            <w:r>
              <w:rPr/>
              <w:t xml:space="preserve">Эти соревнования стали ярким примером командного духа, спортивногомастерства и отличной физической подготовки личного состава филиала«ВГСО 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2026-03-26T07:26:00+03:00</dcterms:created>
  <dcterms:modified xsi:type="dcterms:W3CDTF">2026-03-26T07:26:00+03:00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