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приняли участие в благодарственноммолебне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приняли 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сентября2025 года, в праздник иконы Божией Матери «Неопалимая Купина», вхрамах совершен благодарственный молебен, в котором приняли участиеработники ФГУП «ВГСЧ».</w:t>
            </w:r>
            <w:br/>
            <w:br/>
            <w:r>
              <w:rPr/>
              <w:t xml:space="preserve">Икона Божией Матери «Неопалимая Купина» считается покровительницейвойск Министерства Российской Федерации по делам гражданскойобороны, чрезвычайным ситуациям и ликвидации последствий стихийныхбедствий. Ежегодно в этот день в храмах Русской Православной Церквисовершаются особые молитвы о спасателях и всех сотрудниках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2026-01-26T22:57:57+03:00</dcterms:created>
  <dcterms:modified xsi:type="dcterms:W3CDTF">2026-01-26T22:57:57+03:00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