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«Битве титанов: Шторм»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«Битве титанов: Шторм»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Вот уже второйгод летом любители экстрима собираются на площадке загородногокомплекса «Берёзово» под Кемерово на масштабную «Битву титанов». Вэтом году экстремальный забег «Битва титанов: шторм» прошёл 21 и 22июня. Впечатляющие соревнования организовало КАО «Азот» совместно сфедерацией гонок с препятствиями Кемеровской области. Чтобыпроверить свои силы на одной из сложнейших экстремальных трассСибири, в «Берёзово» собрались около 1800 человек буквально со всейРоссии (Кемерово, Новокузнецк, Новосибирск, Санкт-Петербург, Томск,Красноярск, Барнаул, Омск, Прокопьевск, Казань, Ангарск ит.д.).</w:t>
            </w:r>
            <w:br/>
            <w:br/>
            <w:r>
              <w:rPr/>
              <w:t xml:space="preserve">Протяжённость полосы препятствий составила 11.6 километров ивключила в себя 53 непростых испытания. В «Берёзово» препятствия насложном маршруте экстремалов в «Битве титанов» получили свои именав честь знаковых достопримечательностей Кузбасса — Кокуйскоеболото, гора Каритшал, Азасская пещера, Тутальские скалы, ТоннельКМК, Чёртов мост, Кузнецкий Алатау, Хребет Тигер-Тыш. И от ихпреодоления захватывало дух так же, как и при посещении этихмест.</w:t>
            </w:r>
            <w:br/>
            <w:br/>
            <w:r>
              <w:rPr/>
              <w:t xml:space="preserve">Спортсмены и любители экстрима могли выбрать одну из трёхдистанций: 3.5, 6.5 или 11.6 км. Преодолевать их можно было как водиночку, так и с командой. Всего в испытаниях приняли участие 186команд - около 1800 человек.</w:t>
            </w:r>
            <w:br/>
            <w:br/>
            <w:r>
              <w:rPr/>
              <w:t xml:space="preserve">В этом году в экстремальном забеге «Битва титанов: шторм» принялиучастие 2 команды от Кемеровского военизированногогорноспасательного отряда и Национального горноспасательного центраНовокузнецка.</w:t>
            </w:r>
            <w:br/>
            <w:br/>
            <w:r>
              <w:rPr/>
              <w:t xml:space="preserve">Команды от ВГСЧ МЧС России заняли в турнирной таблице 10 и 14место, продемонстрировав настоящую силу, характер, выносливость икомандный дух.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2026-02-23T01:21:15+03:00</dcterms:created>
  <dcterms:modified xsi:type="dcterms:W3CDTF">2026-02-23T01:21:15+03:00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