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Диктант Победы –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05.05.202510:05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Диктант Победы –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апреляработники ФГУП «ВГСЧ» приняли участие в Международной историческойакции на тему Великой Отечественной войны – «Диктант Победы».</w:t>
            </w:r>
            <w:br/>
            <w:br/>
            <w:r>
              <w:rPr/>
              <w:t xml:space="preserve">В этом году диктант приурочен к круглой дате – 80-летию со ДняПобеды. Актуальность акции заключается еще и в том, что 2025 годобъявлен Годом защитника Отечества. Любопытно, что впервые такаяакция состоялась в 2019 году. Планируется, что в этом году в нейпримут участие любители военной истории из 80 стран мира</w:t>
            </w:r>
            <w:br/>
            <w:br/>
            <w:r>
              <w:rPr/>
              <w:t xml:space="preserve">Диктант Победы проводился очно. Каждому участнику выдалииндивидуальные комплекты материалов «Диктанта Победы», включаяпронумерованные бланки с заданиями. На выполнение работы отвели 45минут. Задания диктанта были посвящены 80-летию со Дня Победы,юбилеям писателей-фронтовиков, а также другим юбилейным датам.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2026-07-28T14:17:04+03:00</dcterms:created>
  <dcterms:modified xsi:type="dcterms:W3CDTF">2026-07-28T14:17:04+03:00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