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Четвертый день Всероссийских горноспасательныхсоревнований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Четвертый день Всероссийских горноспасательных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Всероссийскиегорноспасательные соревнования подошли к своему так называемому«экватору». Команды ощутили весь спектр эмоциональных, физических,интеллектуальных нагрузок в ходе предложенных заданий наэтапах.</w:t>
            </w:r>
            <w:br/>
            <w:br/>
            <w:r>
              <w:rPr/>
              <w:t xml:space="preserve">Учитывая насыщенность и сложность соревновательных мероприятий, длякаждой команды предусмотрен день для отдыха, который включаетэкскурсионную программу профессионального и краеведческогохарактера.</w:t>
            </w:r>
            <w:br/>
            <w:br/>
            <w:r>
              <w:rPr/>
              <w:t xml:space="preserve">Данное мероприятие имеет особую важность, т.к. создается платформадля обмена опытом, обсуждения особенностей профессиональнойдеятельности и обмена мнениями, что неизменно приносит свои плодыдля успешного выполнения горноспасательных работ.</w:t>
            </w:r>
            <w:br/>
            <w:br/>
            <w:r>
              <w:rPr/>
              <w:t xml:space="preserve">Кроме того, участники смогут ознакомиться с особенностямигорно-металлургической промышленности, а также оценить красотуЮжного Урала и его столицы.</w:t>
            </w:r>
            <w:br/>
            <w:br/>
            <w:r>
              <w:rPr/>
              <w:t xml:space="preserve">Сегодня продолжают демонстрировать свое профессиональное мастерствои работники контрольно-испытательных лабораторий. Перед ними стоятзадачи по приготовлению растворов, определению оптической плотностирастворов. Кроме того, командам предстоит пройти прикладнойпрактический конкурс.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2026-03-23T15:13:01+03:00</dcterms:created>
  <dcterms:modified xsi:type="dcterms:W3CDTF">2026-03-23T15:13:01+03:00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