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Барнаулепрошли соревнования по настольному теннису среди команд субъектовСибирского федерального округа в рамках спартакиады МЧС России на2024 год.</w:t>
            </w:r>
            <w:br/>
            <w:br/>
            <w:r>
              <w:rPr/>
              <w:t xml:space="preserve">Сотрудники из 10 регионов боролись за звание победителя.</w:t>
            </w:r>
            <w:br/>
            <w:br/>
            <w:r>
              <w:rPr/>
              <w:t xml:space="preserve">Команда МЧС России по Республике Хакасия заняла общее командное IIместо. За команду выступал помощник командира отряда филиала "ВГСОВосточной Сибири" Чекурин Николай Сергеевич.</w:t>
            </w:r>
            <w:br/>
            <w:br/>
            <w:r>
              <w:rPr/>
              <w:t xml:space="preserve">Победителям и призерам соревнований были вручены грамоты, кубки имедали в знак признания их спортивных достижений. Такие мероприятияспособствуют не только развитию спортивных навыков и укреплениюздоровья участников, но и укреплению дружеских связей междуколлегами из разных регионов.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2026-01-31T03:04:27+03:00</dcterms:created>
  <dcterms:modified xsi:type="dcterms:W3CDTF">2026-01-31T03:04:27+03:00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