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XIV Международный салон «Комплексная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XIV Международный салон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2023 года по 03 июня 2023 года прошёл</w:t>
            </w:r>
            <w:br/>
            <w:br/>
            <w:r>
              <w:rPr/>
              <w:t xml:space="preserve">XIV Международный салон «Комплексная безопасность», в рамкахкоторого ФГУП «ВГСЧ» представило на стенде ВГСЧ МЧС Россиинаглядный макет горной выработки, макет горной выработки стехнологией локализации развившегося очага пожара в горнойвыработке шахты опасной по газу и пыли путем возведенияизоляционной взрывоустойчивой перемычки из гипсово-цементной смесипосредством агрегата «Монолит-2», экзоскелет «Exorise X-Soft»,мобильный комплекс информационного обеспечения спасательныхопераций «Гранч» позволяющий обеспечивать голосовую связь,передавать в режиме реального времени видеопотоки от индивидуальныхустройств горноспасателей и транслировать информациюнепосредственно на поверхность на командный пункт или, принеобходимости, в Центр поддержки принятия решений и выполнениягорноспасательных работ.</w:t>
            </w:r>
            <w:br/>
            <w:br/>
            <w:r>
              <w:rPr/>
              <w:t xml:space="preserve">Также была организована демонстрация работы командного пункта поликвидации аварии на объекте ведения подземных горных работ наоснове математической модели горных выработок шахты: «Вентиляция»,«Аэросеть» и «Водоснабжение», которая позволяет прогнозироватьразвитие аварийной обстановки, производить необходимые инженерныерасчеты и разработку рекомендаций по локализации и ликвидациипоследствий аварии.</w:t>
            </w:r>
            <w:br/>
            <w:br/>
            <w:r>
              <w:rPr/>
              <w:t xml:space="preserve">Под организацией Департамента спасательных формирований МЧС России01 июня был проведён круглый стол на тему «Актуальные вопросыгорноспасательного дела в России». Были заслушаны доклады:</w:t>
            </w:r>
            <w:br/>
            <w:br/>
            <w:r>
              <w:rPr/>
              <w:t xml:space="preserve">1. «Итоги деятельности и перспективы развития военизированныхгорноспасательных частей МЧС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«Основные направления деятельности ГБУ «Научно исследовательскийинститут «Респиратор» МСЧ ДНР» заместителя директора ГБУ «НИИ«Респиратор» МЧС ДНР» В.В. Мамаева;</w:t>
            </w:r>
            <w:br/>
            <w:br/>
            <w:r>
              <w:rPr/>
              <w:t xml:space="preserve">3. «Действия подразделений военизированных горноспасательных частейМЧС России на межведомственных опытно-исследовательских учениях«Безопасная Арктика-2023» начальника ФГКУ «Национальныйгорноспасательный центр» С.А. Петрова;</w:t>
            </w:r>
            <w:br/>
            <w:br/>
            <w:r>
              <w:rPr/>
              <w:t xml:space="preserve">4. «Опыт практического применения программного продукта по вводу вдействие и реализации планов ликвидации аварий на опасныхпроизводственных объектах ведения горных работ» заведующегосектором информационных технологий ФГБУН «Горный институт УрОРАН»</w:t>
            </w:r>
            <w:br/>
            <w:br/>
            <w:r>
              <w:rPr/>
              <w:t xml:space="preserve">Д.С. Кормщикова;</w:t>
            </w:r>
            <w:br/>
            <w:br/>
            <w:r>
              <w:rPr/>
              <w:t xml:space="preserve">5. «Разработка методики определения загазованных взрывчатой смесьюобъектов горных выработок и расчета параметров взрывоустойчивыхперемычек» заведующего лабораторией «Геотехнологических рисков приосвоении газоносных угольных и рудных месторождений» ФГБУН «ИПКОНРАН» С.С. Кубрина;</w:t>
            </w:r>
            <w:br/>
            <w:br/>
            <w:r>
              <w:rPr/>
              <w:t xml:space="preserve">6. «Проблемные вопросы подготовки кадров в областигорноспасательного дела» профессора кафедры «Безопасность иэкология горного производства» горного института ФГАОУ ВО «НИТУ«МИСИС» С.С. Кобылкина.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2025-12-17T07:42:32+03:00</dcterms:created>
  <dcterms:modified xsi:type="dcterms:W3CDTF">2025-12-17T07:42:32+03:00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