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военизированныхгорноспасательных частей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военизированных горноспасательныхчастей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9 февраля 2023 года в г. Шахты Ростовской области состоялосьсовещание руководящего состава военизированных горноспасательныхчастей МЧС России, Департамента ГВГСС МЧС ДНР и Центра управлениявоенизированными горноспасательными отрядами МЧС ЛНР.</w:t>
            </w:r>
            <w:br/>
            <w:br/>
            <w:r>
              <w:rPr/>
              <w:t xml:space="preserve">В ходе совещания обсудили Итоги деятельности военизированныхгорноспасательных частей МЧС России в 2022 году и основныенаправления работы в 2023 году, в том числе мероприятия поинтеграции ГВГСС МЧС ДНР и ЛНР в систему МЧС России с учетомизменений законодательства Российской Федерации.</w:t>
            </w:r>
            <w:br/>
            <w:br/>
            <w:r>
              <w:rPr/>
              <w:t xml:space="preserve">Заместитель директора Департамента спасательных формирований МЧСРоссии К.В. Кондаков вручил горноспасателям государственные иведомственные награды, победителям и призерам конкурса «Лучшийвоенизированный горноспасательный отряд».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2026-04-18T02:42:45+03:00</dcterms:created>
  <dcterms:modified xsi:type="dcterms:W3CDTF">2026-04-18T02:42:45+03:00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