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горноспасательные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горноспасательные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вЛенинск-Кузнецке Кемеровской области завершились горноспасательныесоревнования по тактико-технической подготовке среди лучшихгорноспасательных отделений филиала «Кемеровский ВГСО» ФГУП«ВГСЧ».</w:t>
            </w:r>
            <w:br/>
            <w:br/>
            <w:r>
              <w:rPr/>
              <w:t xml:space="preserve">В течение трех дней четыре команды (отделения) из подразделенийфилиала «Кемеровский ВГСО» ФГУП «ВГСЧ» состязались за первое местов этапах: комплексная задача разведка аварийного участка, оказаниепервой помощи пострадавшим, соревнования техников и прикладнойгорноспасательной эстафете.</w:t>
            </w:r>
            <w:br/>
            <w:br/>
            <w:r>
              <w:rPr/>
              <w:t xml:space="preserve">Согласно результатам по четырем этапам соревнований первое место,заняла команда ВГСВ № 7 ГРК Быстринское (Забайкальский край,Газимуро-Заводской район), на втором месте – команда ОперативногоВГСВ (г. Ленинск-Кузнецкий), на третьем – команда ВГСВ № 3 (г.Белово).</w:t>
            </w:r>
            <w:br/>
            <w:br/>
            <w:r>
              <w:rPr/>
              <w:t xml:space="preserve">Участие в соревнованиях помогает горноспасателям не толькооставаться в форме, но популяризировать и совершенствоватьдеятельность горноспасателей ФГУП «ВГСЧ» посредством улучшениявзаимодействия и передачи знаний между горноспасателями.</w:t>
            </w:r>
            <w:br/>
            <w:br/>
            <w:r>
              <w:rPr/>
              <w:t xml:space="preserve">Также в рамках проведения соревнований состоялся круглый стол спредставителями крупнейших горнодобывающих предприятий Кемеровскойобласти, республики Бурятия и Забайкальского края (АО «СУЭК», АО ХК«СДС-Уголь», АО «Ново-Широкинский рудник», ООО «Дарасунскийрудник»), а также представителями ПАО «Уралкалий». На совещанииобсуждались вопросы действующего законодательства, в частиактуальных вопросов, связанных с организацией ВГК на подземныхгорнодобывающих предприятиях и особенностях организации ВГК приорганизации горноспасательного обслуживания объектов ведения горныхработ вахтовым способом.</w:t>
            </w:r>
            <w:br/>
            <w:br/>
            <w:r>
              <w:rPr/>
              <w:t xml:space="preserve">Участниками совещания было отмечено актуальность и необходимостьпредложенного формата общения и проведения подобных мероприятий нарегулярной основе, как способа и возможностей более глубокогопонимания нюансов действующих нормативных требований, а такжеобсуждения, совместно с представителями МЧС России, Ростехнадзором,ФГУП «ВГСЧ», Российского союза промышленников и предпринимателей,вопросов совершенствования нормативно-правовых и законодательныхактов, регламентирующих деятельность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2025-11-03T06:49:53+03:00</dcterms:created>
  <dcterms:modified xsi:type="dcterms:W3CDTF">2025-11-03T06:49:53+03:00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